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AB" w:rsidRDefault="004329AB" w:rsidP="004329AB">
      <w:pPr>
        <w:pStyle w:val="1"/>
      </w:pPr>
      <w:r>
        <w:t xml:space="preserve">Новый документ Транспортная </w:t>
      </w:r>
      <w:r w:rsidRPr="004329AB">
        <w:t>калькуляция</w:t>
      </w:r>
    </w:p>
    <w:p w:rsidR="004329AB" w:rsidRDefault="004329AB" w:rsidP="00901871">
      <w:pPr>
        <w:jc w:val="both"/>
      </w:pPr>
      <w:r>
        <w:t>Данный документ предназначен для расчета сметной стоимости материал</w:t>
      </w:r>
      <w:r w:rsidR="00296796">
        <w:t>ьных ресурсов</w:t>
      </w:r>
      <w:r>
        <w:t>. Для расчета сметной стоимости материал</w:t>
      </w:r>
      <w:r w:rsidR="00296796">
        <w:t>ьного ресурса</w:t>
      </w:r>
      <w:r>
        <w:t xml:space="preserve"> можно либо составить калькуляцию транспортных расходов, указав все затраты на каждом этапе (плече) доставки, либо ввести </w:t>
      </w:r>
      <w:r w:rsidR="00296796">
        <w:t xml:space="preserve">нужное </w:t>
      </w:r>
      <w:r>
        <w:t>значени</w:t>
      </w:r>
      <w:r w:rsidR="00296796">
        <w:t>е</w:t>
      </w:r>
      <w:r>
        <w:t xml:space="preserve"> в ручном режиме. Далее можно указать надбавки к итоговому значению транспортных расходов, размер заготовительно-складских расходов и иных надбавок к отпускной цене. </w:t>
      </w:r>
      <w:r w:rsidR="003F3496">
        <w:t>После в</w:t>
      </w:r>
      <w:r>
        <w:t>в</w:t>
      </w:r>
      <w:r w:rsidR="003F3496">
        <w:t>о</w:t>
      </w:r>
      <w:r>
        <w:t>д</w:t>
      </w:r>
      <w:r w:rsidR="003F3496">
        <w:t>а</w:t>
      </w:r>
      <w:r>
        <w:t xml:space="preserve"> все</w:t>
      </w:r>
      <w:r w:rsidR="003F3496">
        <w:t>х</w:t>
      </w:r>
      <w:r>
        <w:t xml:space="preserve"> необходимы</w:t>
      </w:r>
      <w:r w:rsidR="003F3496">
        <w:t>х</w:t>
      </w:r>
      <w:r>
        <w:t xml:space="preserve"> значени</w:t>
      </w:r>
      <w:r w:rsidR="003F3496">
        <w:t>й</w:t>
      </w:r>
      <w:r>
        <w:t xml:space="preserve"> будет автоматически рассчит</w:t>
      </w:r>
      <w:r w:rsidR="00296796">
        <w:t>ана величина сметной стоимости материального ресурса.</w:t>
      </w:r>
    </w:p>
    <w:p w:rsidR="004329AB" w:rsidRDefault="004329AB" w:rsidP="009018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000" cy="4826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82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AB" w:rsidRPr="004329AB" w:rsidRDefault="004329AB" w:rsidP="004329AB"/>
    <w:p w:rsidR="004329AB" w:rsidRDefault="000C5A64" w:rsidP="009018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470" cy="9023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64" w:rsidRDefault="000C5A64" w:rsidP="009018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000" cy="3624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25" w:rsidRDefault="00C05F25" w:rsidP="00901871">
      <w:pPr>
        <w:jc w:val="both"/>
      </w:pPr>
      <w:r>
        <w:t xml:space="preserve">Стоимость </w:t>
      </w:r>
      <w:r w:rsidR="00CB1685">
        <w:t xml:space="preserve">материальных </w:t>
      </w:r>
      <w:r>
        <w:t>ресурсов, рассчитанная в Транспортной калькуляции</w:t>
      </w:r>
      <w:r w:rsidR="003F3496">
        <w:t xml:space="preserve">, в дальнейшем </w:t>
      </w:r>
      <w:r>
        <w:t>может быть загружена в локальные сметы и сводные ведомости ресурсов.</w:t>
      </w:r>
    </w:p>
    <w:p w:rsidR="00C05F25" w:rsidRDefault="00C05F25" w:rsidP="00901871">
      <w:pPr>
        <w:jc w:val="both"/>
      </w:pPr>
      <w:r>
        <w:t xml:space="preserve">В </w:t>
      </w:r>
      <w:r w:rsidR="00CB1685">
        <w:t>Т</w:t>
      </w:r>
      <w:r>
        <w:t>ранспортную калькуляцию могут быть загружены данные о материалах из локальной сметы, либо сводной ведомости ресурсов.</w:t>
      </w:r>
    </w:p>
    <w:p w:rsidR="00B61002" w:rsidRDefault="00B61002" w:rsidP="00B61002">
      <w:pPr>
        <w:pStyle w:val="1"/>
      </w:pPr>
      <w:r>
        <w:t>Добавлена возможность загрузки данных из транспортной калькуляции в локальные сметы и сводную ведомость ресурсов</w:t>
      </w:r>
    </w:p>
    <w:p w:rsidR="00B61002" w:rsidRDefault="00B61002" w:rsidP="001A4ED8">
      <w:pPr>
        <w:jc w:val="both"/>
      </w:pPr>
      <w:r>
        <w:t xml:space="preserve">Для того чтобы загрузить </w:t>
      </w:r>
      <w:r w:rsidR="004731D3">
        <w:t xml:space="preserve">в какой-либо документ </w:t>
      </w:r>
      <w:r>
        <w:t xml:space="preserve">данные из транспортной калькуляции, необходимо выбрать </w:t>
      </w:r>
      <w:r w:rsidR="004731D3">
        <w:t>её</w:t>
      </w:r>
      <w:r>
        <w:t xml:space="preserve"> в мастере загрузк</w:t>
      </w:r>
      <w:r w:rsidR="004731D3">
        <w:t>и</w:t>
      </w:r>
      <w:r>
        <w:t xml:space="preserve"> цен</w:t>
      </w:r>
      <w:r w:rsidR="004731D3">
        <w:t>.</w:t>
      </w:r>
    </w:p>
    <w:p w:rsidR="00B61002" w:rsidRPr="00B61002" w:rsidRDefault="00B61002" w:rsidP="00B61002">
      <w:r>
        <w:rPr>
          <w:noProof/>
          <w:lang w:eastAsia="ru-RU"/>
        </w:rPr>
        <w:lastRenderedPageBreak/>
        <w:drawing>
          <wp:inline distT="0" distB="0" distL="0" distR="0" wp14:anchorId="4CC24B5A" wp14:editId="5B3D96F1">
            <wp:extent cx="6300470" cy="6091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02" w:rsidRDefault="00B61002" w:rsidP="00901871">
      <w:pPr>
        <w:jc w:val="both"/>
      </w:pPr>
    </w:p>
    <w:p w:rsidR="00B61002" w:rsidRDefault="00B61002" w:rsidP="00B61002">
      <w:pPr>
        <w:pStyle w:val="1"/>
      </w:pPr>
      <w:r>
        <w:t>Добавлена возможность выгрузить материалы из локальной сметы и сводной ведомости ресурсов в транспортную калькуляцию</w:t>
      </w:r>
    </w:p>
    <w:p w:rsidR="00B61002" w:rsidRPr="00B61002" w:rsidRDefault="004731D3" w:rsidP="004731D3">
      <w:pPr>
        <w:jc w:val="both"/>
      </w:pPr>
      <w:r>
        <w:t xml:space="preserve">Для того чтобы </w:t>
      </w:r>
      <w:r w:rsidR="00B61002">
        <w:t xml:space="preserve">выгрузить материалы из ведомости ресурсов в локальной смете, необходимо воспользоваться уже существующей кнопкой </w:t>
      </w:r>
      <w:r w:rsidRPr="004731D3">
        <w:rPr>
          <w:rStyle w:val="aa"/>
        </w:rPr>
        <w:t>Выгрузка цен</w:t>
      </w:r>
      <w:r>
        <w:t xml:space="preserve"> на панели инструментов на вкладке </w:t>
      </w:r>
      <w:r w:rsidRPr="004731D3">
        <w:rPr>
          <w:rStyle w:val="aa"/>
        </w:rPr>
        <w:t>Ресурсы</w:t>
      </w:r>
      <w:r>
        <w:t>.</w:t>
      </w:r>
      <w:r w:rsidRPr="004731D3">
        <w:t xml:space="preserve"> </w:t>
      </w:r>
      <w:r>
        <w:t>Далее, в</w:t>
      </w:r>
      <w:r w:rsidR="00B61002">
        <w:t xml:space="preserve"> открывшемся окне необходимо </w:t>
      </w:r>
      <w:r>
        <w:t xml:space="preserve">выбрать </w:t>
      </w:r>
      <w:r w:rsidR="00B61002">
        <w:t>либо уже существующую транспортную калькуляцию, либо пункт</w:t>
      </w:r>
      <w:proofErr w:type="gramStart"/>
      <w:r w:rsidR="00B61002">
        <w:t xml:space="preserve"> </w:t>
      </w:r>
      <w:r w:rsidR="00B61002" w:rsidRPr="004731D3">
        <w:rPr>
          <w:rStyle w:val="aa"/>
        </w:rPr>
        <w:t>С</w:t>
      </w:r>
      <w:proofErr w:type="gramEnd"/>
      <w:r w:rsidR="00B61002" w:rsidRPr="004731D3">
        <w:rPr>
          <w:rStyle w:val="aa"/>
        </w:rPr>
        <w:t>оздать транспортную калькуляцию</w:t>
      </w:r>
      <w:r>
        <w:t>.</w:t>
      </w:r>
    </w:p>
    <w:p w:rsidR="00B61002" w:rsidRPr="00B61002" w:rsidRDefault="00B61002" w:rsidP="00B61002">
      <w:r>
        <w:rPr>
          <w:noProof/>
          <w:lang w:eastAsia="ru-RU"/>
        </w:rPr>
        <w:lastRenderedPageBreak/>
        <w:drawing>
          <wp:inline distT="0" distB="0" distL="0" distR="0" wp14:anchorId="283BF22E" wp14:editId="007363D0">
            <wp:extent cx="6300470" cy="3856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002" w:rsidRPr="00C05F25" w:rsidRDefault="00B61002" w:rsidP="00901871">
      <w:pPr>
        <w:jc w:val="both"/>
      </w:pPr>
    </w:p>
    <w:p w:rsidR="000C5A64" w:rsidRDefault="000C5A64" w:rsidP="000C5A64">
      <w:pPr>
        <w:pStyle w:val="1"/>
      </w:pPr>
      <w:r>
        <w:t>Добавлена возможность прикрепления к смете различных файлов в виде вложений</w:t>
      </w:r>
    </w:p>
    <w:p w:rsidR="00E2785D" w:rsidRDefault="000C5A64" w:rsidP="00901871">
      <w:pPr>
        <w:jc w:val="both"/>
      </w:pPr>
      <w:r>
        <w:t xml:space="preserve">При необходимости можно прикрепить </w:t>
      </w:r>
      <w:r w:rsidR="00334734">
        <w:t>к</w:t>
      </w:r>
      <w:r>
        <w:t xml:space="preserve"> смете любые файлы (кроме </w:t>
      </w:r>
      <w:proofErr w:type="gramStart"/>
      <w:r>
        <w:t>исполняемых</w:t>
      </w:r>
      <w:proofErr w:type="gramEnd"/>
      <w:r>
        <w:t xml:space="preserve">). Например, это может быть </w:t>
      </w:r>
      <w:r w:rsidR="00334734" w:rsidRPr="00334734">
        <w:t>файл Excel</w:t>
      </w:r>
      <w:r w:rsidR="00334734">
        <w:t xml:space="preserve">, где выполнен расчет </w:t>
      </w:r>
      <w:r w:rsidR="00C031BB">
        <w:t>физ</w:t>
      </w:r>
      <w:r w:rsidR="00C031BB" w:rsidRPr="00334734">
        <w:t>об</w:t>
      </w:r>
      <w:r w:rsidR="00C031BB">
        <w:t>ъё</w:t>
      </w:r>
      <w:r w:rsidR="00C031BB" w:rsidRPr="00334734">
        <w:t>мов</w:t>
      </w:r>
      <w:r w:rsidR="00334734">
        <w:t xml:space="preserve">, а в </w:t>
      </w:r>
      <w:r w:rsidR="00334734" w:rsidRPr="00334734">
        <w:t xml:space="preserve">позициях сметы </w:t>
      </w:r>
      <w:r w:rsidR="00334734">
        <w:t xml:space="preserve">указаны ссылки на ячейки в этом файле </w:t>
      </w:r>
      <w:r w:rsidR="00334734" w:rsidRPr="005D657C">
        <w:t xml:space="preserve">– </w:t>
      </w:r>
      <w:r w:rsidR="00334734">
        <w:t xml:space="preserve">тогда при </w:t>
      </w:r>
      <w:r w:rsidR="00334734" w:rsidRPr="00334734">
        <w:t>пересылке сметы</w:t>
      </w:r>
      <w:r w:rsidR="00334734">
        <w:t xml:space="preserve"> с таким вложенным файлом</w:t>
      </w:r>
      <w:r w:rsidR="00334734" w:rsidRPr="00334734">
        <w:t xml:space="preserve"> </w:t>
      </w:r>
      <w:r w:rsidR="00334734">
        <w:t>все связи</w:t>
      </w:r>
      <w:r w:rsidR="00334734" w:rsidRPr="00334734">
        <w:t xml:space="preserve"> гарантированно сохраняются</w:t>
      </w:r>
      <w:r w:rsidR="00334734">
        <w:t>.</w:t>
      </w:r>
      <w:r w:rsidR="00E2785D" w:rsidRPr="00E2785D">
        <w:t xml:space="preserve"> </w:t>
      </w:r>
      <w:r w:rsidR="00E2785D">
        <w:t>Также</w:t>
      </w:r>
      <w:r w:rsidR="00334734">
        <w:t xml:space="preserve"> можно </w:t>
      </w:r>
      <w:r w:rsidR="00E2785D">
        <w:t>вложить в смету</w:t>
      </w:r>
      <w:r w:rsidR="00E2785D" w:rsidRPr="00E2785D">
        <w:t xml:space="preserve"> </w:t>
      </w:r>
      <w:r w:rsidR="00E2785D">
        <w:t xml:space="preserve">пояснительную записку, </w:t>
      </w:r>
      <w:proofErr w:type="gramStart"/>
      <w:r w:rsidR="00E2785D">
        <w:t>скан-копии</w:t>
      </w:r>
      <w:proofErr w:type="gramEnd"/>
      <w:r w:rsidR="00E2785D">
        <w:t xml:space="preserve"> чертежей и т.</w:t>
      </w:r>
      <w:r w:rsidR="00971849">
        <w:t xml:space="preserve"> </w:t>
      </w:r>
      <w:r w:rsidR="00E2785D">
        <w:t>п.</w:t>
      </w:r>
    </w:p>
    <w:p w:rsidR="00BB00E7" w:rsidRPr="00971849" w:rsidRDefault="00BB00E7" w:rsidP="00901871">
      <w:pPr>
        <w:jc w:val="both"/>
      </w:pPr>
      <w:r>
        <w:t xml:space="preserve">Для того чтобы </w:t>
      </w:r>
      <w:r w:rsidR="00C031BB">
        <w:t xml:space="preserve">прикрепить к смете </w:t>
      </w:r>
      <w:r w:rsidR="00C031BB">
        <w:t>дополнительно один или несколько файлов</w:t>
      </w:r>
      <w:r w:rsidR="00C031BB">
        <w:t xml:space="preserve">, </w:t>
      </w:r>
      <w:r w:rsidR="00C031BB">
        <w:t xml:space="preserve">необходимо в </w:t>
      </w:r>
      <w:r w:rsidR="00C031BB">
        <w:t>окне с параметрами сметы на закладке</w:t>
      </w:r>
      <w:r w:rsidR="00C031BB">
        <w:t xml:space="preserve"> </w:t>
      </w:r>
      <w:r w:rsidR="00C031BB" w:rsidRPr="00C031BB">
        <w:rPr>
          <w:rStyle w:val="aa"/>
        </w:rPr>
        <w:t>Вложения</w:t>
      </w:r>
      <w:r w:rsidR="00C031BB">
        <w:t xml:space="preserve"> нажать </w:t>
      </w:r>
      <w:r>
        <w:t>кнопк</w:t>
      </w:r>
      <w:r w:rsidR="00C031BB">
        <w:t>у</w:t>
      </w:r>
      <w:proofErr w:type="gramStart"/>
      <w:r>
        <w:t xml:space="preserve"> </w:t>
      </w:r>
      <w:r w:rsidRPr="00C031BB">
        <w:rPr>
          <w:rStyle w:val="aa"/>
        </w:rPr>
        <w:t>Д</w:t>
      </w:r>
      <w:proofErr w:type="gramEnd"/>
      <w:r w:rsidRPr="00C031BB">
        <w:rPr>
          <w:rStyle w:val="aa"/>
        </w:rPr>
        <w:t>обавить</w:t>
      </w:r>
      <w:r>
        <w:t xml:space="preserve"> </w:t>
      </w:r>
      <w:r w:rsidR="00971849">
        <w:t xml:space="preserve">и </w:t>
      </w:r>
      <w:r>
        <w:t xml:space="preserve">далее в появившемся окне выбрать нужный файл, либо, зажав на клавиатуре клавишу </w:t>
      </w:r>
      <w:r>
        <w:rPr>
          <w:lang w:val="en-US"/>
        </w:rPr>
        <w:t>Ctrl</w:t>
      </w:r>
      <w:r>
        <w:t xml:space="preserve">, выбрать несколько файлов. </w:t>
      </w:r>
      <w:r w:rsidR="00971849">
        <w:t xml:space="preserve">Также </w:t>
      </w:r>
      <w:r>
        <w:t xml:space="preserve">можно </w:t>
      </w:r>
      <w:r w:rsidR="00971849">
        <w:t xml:space="preserve">в проводнике </w:t>
      </w:r>
      <w:r w:rsidR="00971849">
        <w:rPr>
          <w:lang w:val="en-US"/>
        </w:rPr>
        <w:t>Windows</w:t>
      </w:r>
      <w:r w:rsidR="00971849">
        <w:t xml:space="preserve"> </w:t>
      </w:r>
      <w:r>
        <w:t>скопировать нужные файлы в буфер</w:t>
      </w:r>
      <w:r w:rsidR="00971849">
        <w:t xml:space="preserve"> </w:t>
      </w:r>
      <w:r>
        <w:t xml:space="preserve">и далее </w:t>
      </w:r>
      <w:r w:rsidR="00971849">
        <w:t xml:space="preserve">при помощи </w:t>
      </w:r>
      <w:r>
        <w:t>команд</w:t>
      </w:r>
      <w:r w:rsidR="00971849">
        <w:t>ы</w:t>
      </w:r>
      <w:proofErr w:type="gramStart"/>
      <w:r>
        <w:t xml:space="preserve"> </w:t>
      </w:r>
      <w:r w:rsidR="00971849" w:rsidRPr="00971849">
        <w:rPr>
          <w:rStyle w:val="aa"/>
        </w:rPr>
        <w:t>В</w:t>
      </w:r>
      <w:proofErr w:type="gramEnd"/>
      <w:r w:rsidR="00971849" w:rsidRPr="00971849">
        <w:rPr>
          <w:rStyle w:val="aa"/>
        </w:rPr>
        <w:t>ставить</w:t>
      </w:r>
      <w:r w:rsidR="00971849">
        <w:t xml:space="preserve"> добавить их к вложениям в смете.</w:t>
      </w:r>
    </w:p>
    <w:p w:rsidR="000C5A64" w:rsidRDefault="000C5A64" w:rsidP="000C5A64">
      <w:r>
        <w:rPr>
          <w:noProof/>
          <w:lang w:eastAsia="ru-RU"/>
        </w:rPr>
        <w:lastRenderedPageBreak/>
        <w:drawing>
          <wp:inline distT="0" distB="0" distL="0" distR="0">
            <wp:extent cx="5940000" cy="38356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6C" w:rsidRPr="00D50F95" w:rsidRDefault="00E8016C" w:rsidP="00901871">
      <w:pPr>
        <w:jc w:val="both"/>
      </w:pPr>
      <w:r>
        <w:t>Ф</w:t>
      </w:r>
      <w:r w:rsidRPr="00D50F95">
        <w:t>а</w:t>
      </w:r>
      <w:r>
        <w:t>йл, добавленный в виде вложения в смету</w:t>
      </w:r>
      <w:r w:rsidR="003F3496">
        <w:t xml:space="preserve">, </w:t>
      </w:r>
      <w:r>
        <w:t xml:space="preserve">можно двойным </w:t>
      </w:r>
      <w:r w:rsidR="003F3496">
        <w:t>щелчком</w:t>
      </w:r>
      <w:r>
        <w:t xml:space="preserve"> мыши открыть для редактирования. При этом будет запущено то средство редактирования, которое определено в операционной системе для данного типа файла. После того как файл будет закрыт, программой будет предложено обновить его содержимое в документе. </w:t>
      </w:r>
    </w:p>
    <w:p w:rsidR="00E8016C" w:rsidRDefault="00E8016C" w:rsidP="000C5A64">
      <w:r>
        <w:rPr>
          <w:noProof/>
          <w:lang w:eastAsia="ru-RU"/>
        </w:rPr>
        <w:drawing>
          <wp:inline distT="0" distB="0" distL="0" distR="0">
            <wp:extent cx="5940000" cy="40715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0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25" w:rsidRDefault="00C05F25" w:rsidP="00C05F25">
      <w:pPr>
        <w:pStyle w:val="1"/>
      </w:pPr>
      <w:r>
        <w:lastRenderedPageBreak/>
        <w:t xml:space="preserve">При поиске в нормативной базе добавлена возможность поиска с условием </w:t>
      </w:r>
      <w:r w:rsidR="009F3FDF">
        <w:t>ИЛИ</w:t>
      </w:r>
    </w:p>
    <w:p w:rsidR="00C05F25" w:rsidRPr="00C05F25" w:rsidRDefault="00C05F25" w:rsidP="00901871">
      <w:pPr>
        <w:jc w:val="both"/>
      </w:pPr>
      <w:r>
        <w:t xml:space="preserve">Для указания </w:t>
      </w:r>
      <w:r w:rsidR="00CA09CA">
        <w:t>условия</w:t>
      </w:r>
      <w:r>
        <w:t xml:space="preserve"> ИЛИ необходимо использовать </w:t>
      </w:r>
      <w:r w:rsidR="004D7A2B">
        <w:t xml:space="preserve">в строке поиска </w:t>
      </w:r>
      <w:r>
        <w:t>символ «</w:t>
      </w:r>
      <w:r w:rsidRPr="00C05F25">
        <w:t>|</w:t>
      </w:r>
      <w:r>
        <w:t>»</w:t>
      </w:r>
    </w:p>
    <w:p w:rsidR="00C05F25" w:rsidRDefault="00C05F25" w:rsidP="00C05F25">
      <w:r>
        <w:t xml:space="preserve">Пример: </w:t>
      </w:r>
      <w:proofErr w:type="spellStart"/>
      <w:r>
        <w:t>устан</w:t>
      </w:r>
      <w:r w:rsidR="006419F2">
        <w:t>ов</w:t>
      </w:r>
      <w:proofErr w:type="spellEnd"/>
      <w:r>
        <w:t xml:space="preserve"> </w:t>
      </w:r>
      <w:r w:rsidRPr="00C05F25">
        <w:t xml:space="preserve">| </w:t>
      </w:r>
      <w:proofErr w:type="spellStart"/>
      <w:r w:rsidR="00CA09CA">
        <w:t>монт</w:t>
      </w:r>
      <w:proofErr w:type="spellEnd"/>
      <w:r w:rsidR="00CA09CA">
        <w:t xml:space="preserve"> метал каркас</w:t>
      </w:r>
    </w:p>
    <w:p w:rsidR="00C05F25" w:rsidRPr="00CA09CA" w:rsidRDefault="00C05F25" w:rsidP="00C05F25">
      <w:r>
        <w:t xml:space="preserve">В данном </w:t>
      </w:r>
      <w:proofErr w:type="gramStart"/>
      <w:r>
        <w:t>примере</w:t>
      </w:r>
      <w:proofErr w:type="gramEnd"/>
      <w:r>
        <w:t xml:space="preserve"> будет осуществл</w:t>
      </w:r>
      <w:r w:rsidR="006419F2">
        <w:t>яться</w:t>
      </w:r>
      <w:r>
        <w:t xml:space="preserve"> поиск </w:t>
      </w:r>
      <w:r w:rsidR="00CA09CA">
        <w:t xml:space="preserve">наименования </w:t>
      </w:r>
      <w:r w:rsidR="006419F2">
        <w:t>с</w:t>
      </w:r>
      <w:r>
        <w:t xml:space="preserve"> наличи</w:t>
      </w:r>
      <w:r w:rsidR="00CA09CA">
        <w:t>ем</w:t>
      </w:r>
      <w:r>
        <w:t xml:space="preserve"> </w:t>
      </w:r>
      <w:r w:rsidR="006419F2">
        <w:t>слов</w:t>
      </w:r>
      <w:r>
        <w:t xml:space="preserve"> </w:t>
      </w:r>
      <w:r w:rsidRPr="00C05F25">
        <w:rPr>
          <w:b/>
        </w:rPr>
        <w:t>установ</w:t>
      </w:r>
      <w:r w:rsidR="00CA09CA">
        <w:rPr>
          <w:b/>
        </w:rPr>
        <w:t>ка</w:t>
      </w:r>
      <w:r>
        <w:t xml:space="preserve"> или </w:t>
      </w:r>
      <w:r w:rsidRPr="00CA09CA">
        <w:rPr>
          <w:b/>
        </w:rPr>
        <w:t>монт</w:t>
      </w:r>
      <w:r w:rsidR="00CA09CA" w:rsidRPr="00CA09CA">
        <w:rPr>
          <w:b/>
        </w:rPr>
        <w:t>аж</w:t>
      </w:r>
      <w:r w:rsidR="00CA09CA" w:rsidRPr="00CA09CA">
        <w:t>.</w:t>
      </w:r>
    </w:p>
    <w:p w:rsidR="00C05F25" w:rsidRDefault="00C05F25" w:rsidP="00C05F25">
      <w:pPr>
        <w:pStyle w:val="1"/>
      </w:pPr>
      <w:r>
        <w:t xml:space="preserve">Добавлена совместимость </w:t>
      </w:r>
      <w:r w:rsidR="00085E81">
        <w:t xml:space="preserve">программы </w:t>
      </w:r>
      <w:r>
        <w:t>с операционными система</w:t>
      </w:r>
      <w:r w:rsidR="006419F2">
        <w:t>ми</w:t>
      </w:r>
      <w:r>
        <w:t xml:space="preserve"> типа </w:t>
      </w:r>
      <w:proofErr w:type="spellStart"/>
      <w:r>
        <w:t>Линукс</w:t>
      </w:r>
      <w:proofErr w:type="spellEnd"/>
    </w:p>
    <w:p w:rsidR="00C05F25" w:rsidRDefault="00C05F25" w:rsidP="00901871">
      <w:pPr>
        <w:jc w:val="both"/>
      </w:pPr>
      <w:r>
        <w:t>Для корректно</w:t>
      </w:r>
      <w:r w:rsidR="006419F2">
        <w:t>й</w:t>
      </w:r>
      <w:r>
        <w:t xml:space="preserve"> работы </w:t>
      </w:r>
      <w:r w:rsidR="004D7A2B">
        <w:t xml:space="preserve">ПК </w:t>
      </w:r>
      <w:r w:rsidR="00085E81">
        <w:rPr>
          <w:rFonts w:cs="Tahoma"/>
          <w:szCs w:val="16"/>
        </w:rPr>
        <w:t xml:space="preserve">«ГРАНД-Смета» </w:t>
      </w:r>
      <w:r>
        <w:t xml:space="preserve">в среде </w:t>
      </w:r>
      <w:proofErr w:type="spellStart"/>
      <w:r>
        <w:t>Линукс</w:t>
      </w:r>
      <w:proofErr w:type="spellEnd"/>
      <w:r>
        <w:t xml:space="preserve"> необходимо наличие установленн</w:t>
      </w:r>
      <w:r w:rsidR="003F3496">
        <w:t>ого</w:t>
      </w:r>
      <w:r>
        <w:t xml:space="preserve"> пакет</w:t>
      </w:r>
      <w:r w:rsidR="003F3496">
        <w:t>а</w:t>
      </w:r>
      <w:r>
        <w:t xml:space="preserve"> </w:t>
      </w:r>
      <w:r>
        <w:rPr>
          <w:lang w:val="en-US"/>
        </w:rPr>
        <w:t>Wine</w:t>
      </w:r>
      <w:r w:rsidRPr="00C05F25">
        <w:t>-</w:t>
      </w:r>
      <w:r>
        <w:rPr>
          <w:lang w:val="en-US"/>
        </w:rPr>
        <w:t>HQ</w:t>
      </w:r>
      <w:r w:rsidRPr="00C05F25">
        <w:t xml:space="preserve">, </w:t>
      </w:r>
      <w:r>
        <w:t xml:space="preserve">либо </w:t>
      </w:r>
      <w:r>
        <w:rPr>
          <w:lang w:val="en-US"/>
        </w:rPr>
        <w:t>Wine</w:t>
      </w:r>
      <w:r w:rsidRPr="00C05F25">
        <w:t>-</w:t>
      </w:r>
      <w:proofErr w:type="spellStart"/>
      <w:r>
        <w:rPr>
          <w:lang w:val="en-US"/>
        </w:rPr>
        <w:t>Etersoft</w:t>
      </w:r>
      <w:proofErr w:type="spellEnd"/>
      <w:r w:rsidRPr="00C05F25">
        <w:t xml:space="preserve">. </w:t>
      </w:r>
    </w:p>
    <w:p w:rsidR="00085E81" w:rsidRDefault="00E8016C" w:rsidP="001306F9">
      <w:pPr>
        <w:pStyle w:val="1"/>
      </w:pPr>
      <w:r>
        <w:t xml:space="preserve">Новый </w:t>
      </w:r>
      <w:r w:rsidR="0068059D">
        <w:t>формат</w:t>
      </w:r>
      <w:r>
        <w:t xml:space="preserve"> справочник</w:t>
      </w:r>
      <w:r w:rsidR="0068059D">
        <w:t>ов</w:t>
      </w:r>
      <w:r>
        <w:t xml:space="preserve"> </w:t>
      </w:r>
      <w:r w:rsidR="00FE6D92">
        <w:t>видов работ</w:t>
      </w:r>
    </w:p>
    <w:p w:rsidR="001306F9" w:rsidRDefault="001306F9" w:rsidP="001306F9">
      <w:pPr>
        <w:jc w:val="both"/>
      </w:pPr>
      <w:r>
        <w:t>Для упорядочивания действий с видами работ, нормами НР и СП</w:t>
      </w:r>
      <w:r w:rsidRPr="00620F98">
        <w:t xml:space="preserve"> </w:t>
      </w:r>
      <w:r>
        <w:t>для каждого вида работ, а также коэффициентами к нормам НР и СП, общий справочник видов работ делится на три составляющие: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>Справочник видов работ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>Справочник с нормативами НР и СП для каждого вида работ</w:t>
      </w:r>
    </w:p>
    <w:p w:rsidR="001306F9" w:rsidRDefault="001306F9" w:rsidP="001306F9">
      <w:pPr>
        <w:pStyle w:val="a3"/>
        <w:numPr>
          <w:ilvl w:val="0"/>
          <w:numId w:val="2"/>
        </w:numPr>
      </w:pPr>
      <w:r>
        <w:t>Справочник с коэффициентами к НР и СП</w:t>
      </w:r>
    </w:p>
    <w:p w:rsidR="001306F9" w:rsidRDefault="001306F9" w:rsidP="001306F9">
      <w:pPr>
        <w:jc w:val="both"/>
      </w:pPr>
      <w:r>
        <w:t>При этом выбор каждого справочника осуществляется независимо друг от друга. Изменение справочника с нормативами НР и СП не влияет на выбранный справочник с коэффициентами к ним. Аналогично и выбор справочника с коэффициентами к НР и СП не зависит от выбора справочника с нормативами НР и СП.</w:t>
      </w:r>
    </w:p>
    <w:p w:rsidR="001306F9" w:rsidRDefault="001306F9" w:rsidP="001306F9">
      <w:pPr>
        <w:jc w:val="both"/>
      </w:pPr>
      <w:r>
        <w:t>Выбор справочника видов работ: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47BAA1E1" wp14:editId="5DE120A2">
            <wp:extent cx="5940000" cy="3813334"/>
            <wp:effectExtent l="0" t="0" r="0" b="0"/>
            <wp:docPr id="13" name="Рисунок 13" descr="C:\Users\vtyukov\Desktop\Бе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yukov\Desktop\Без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lastRenderedPageBreak/>
        <w:t>Выбор справочника с нормативами НР и СП: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20ADD646" wp14:editId="4801F2BA">
            <wp:extent cx="5940000" cy="3813334"/>
            <wp:effectExtent l="0" t="0" r="0" b="0"/>
            <wp:docPr id="16" name="Рисунок 16" descr="C:\Users\vtyukov\Desktop\Б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yukov\Desktop\Без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t>Выбор справочника с коэффициентами к НР и СП (можно выбрать одновременно более одного справочника):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0DC9A55C" wp14:editId="0BD98175">
            <wp:extent cx="5940000" cy="3813334"/>
            <wp:effectExtent l="0" t="0" r="0" b="0"/>
            <wp:docPr id="21" name="Рисунок 21" descr="C:\Users\vtyukov\Desktop\Бе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yukov\Desktop\Без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pPr>
        <w:jc w:val="both"/>
      </w:pPr>
      <w:r>
        <w:lastRenderedPageBreak/>
        <w:t xml:space="preserve">Количество доступных для выбора справочников с нормативами НР и СП зависит от того, какие </w:t>
      </w:r>
      <w:r w:rsidRPr="00085E81">
        <w:t xml:space="preserve">в данный момент </w:t>
      </w:r>
      <w:r>
        <w:t>выбраны виды работ: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32482079" wp14:editId="141299ED">
            <wp:extent cx="5940000" cy="3813334"/>
            <wp:effectExtent l="0" t="0" r="0" b="0"/>
            <wp:docPr id="22" name="Рисунок 22" descr="C:\Users\vtyukov\Desktop\Бе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yukov\Desktop\Без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t xml:space="preserve">На вкладке </w:t>
      </w:r>
      <w:r w:rsidRPr="00A52065">
        <w:rPr>
          <w:rStyle w:val="aa"/>
        </w:rPr>
        <w:t>Таблица</w:t>
      </w:r>
      <w:r>
        <w:t xml:space="preserve"> выводится сводное состояние о видах работ в документе со значениями нормативов НР и СП: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28A7D604" wp14:editId="49CA24C7">
            <wp:extent cx="5940000" cy="3813334"/>
            <wp:effectExtent l="0" t="0" r="0" b="0"/>
            <wp:docPr id="23" name="Рисунок 23" descr="C:\Users\vtyukov\Desktop\Бе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yukov\Desktop\Без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lastRenderedPageBreak/>
        <w:t>А также в этой таблице можно отобразить данные о применяемых поправочных коэффициентах к нормам НР и СП:</w:t>
      </w:r>
    </w:p>
    <w:p w:rsidR="001306F9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6AF1D183" wp14:editId="59FF8C05">
            <wp:extent cx="5940000" cy="3398396"/>
            <wp:effectExtent l="0" t="0" r="0" b="0"/>
            <wp:docPr id="24" name="Рисунок 24" descr="C:\Users\vtyukov\Desktop\Бе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yukov\Desktop\Без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F9" w:rsidRDefault="001306F9" w:rsidP="001306F9">
      <w:r>
        <w:t>При этом следует обратить внимание, что справочник с нормативами НР и СП, а также справочник</w:t>
      </w:r>
      <w:r w:rsidRPr="00620F98">
        <w:t xml:space="preserve"> </w:t>
      </w:r>
      <w:r>
        <w:t>с коэффициентами к НР и СП, можно перевыбрать независимо друг от друга.</w:t>
      </w:r>
    </w:p>
    <w:p w:rsidR="001306F9" w:rsidRPr="00A52065" w:rsidRDefault="001306F9" w:rsidP="001306F9">
      <w:pPr>
        <w:jc w:val="center"/>
      </w:pPr>
      <w:r>
        <w:rPr>
          <w:noProof/>
          <w:lang w:eastAsia="ru-RU"/>
        </w:rPr>
        <w:drawing>
          <wp:inline distT="0" distB="0" distL="0" distR="0" wp14:anchorId="3BAB785A" wp14:editId="3C34FB0C">
            <wp:extent cx="5940000" cy="3813334"/>
            <wp:effectExtent l="0" t="0" r="0" b="0"/>
            <wp:docPr id="25" name="Рисунок 25" descr="C:\Users\vtyukov\Desktop\Бе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yukov\Desktop\Без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71" w:rsidRPr="00B61002" w:rsidRDefault="00901871" w:rsidP="00901871">
      <w:pPr>
        <w:pStyle w:val="1"/>
      </w:pPr>
      <w:r>
        <w:lastRenderedPageBreak/>
        <w:t xml:space="preserve">Добавлена возможность использования в качестве источника нормативных баз веб-серверов с поддержкой протокола </w:t>
      </w:r>
      <w:r>
        <w:rPr>
          <w:lang w:val="en-US"/>
        </w:rPr>
        <w:t>Web</w:t>
      </w:r>
      <w:r w:rsidRPr="00255AEC">
        <w:t>-</w:t>
      </w:r>
      <w:proofErr w:type="spellStart"/>
      <w:r>
        <w:rPr>
          <w:lang w:val="en-US"/>
        </w:rPr>
        <w:t>Dav</w:t>
      </w:r>
      <w:proofErr w:type="spellEnd"/>
    </w:p>
    <w:p w:rsidR="00901871" w:rsidRPr="00901871" w:rsidRDefault="00901871" w:rsidP="00901871">
      <w:r>
        <w:t>При выборе сайта с источником нормативных баз необходимо указать папку на локальном диске, где будет храниться копия скачиваемых файлов (кэш).</w:t>
      </w:r>
    </w:p>
    <w:p w:rsidR="00901871" w:rsidRPr="00925F0C" w:rsidRDefault="00901871" w:rsidP="00901871">
      <w:pPr>
        <w:jc w:val="center"/>
      </w:pPr>
      <w:r>
        <w:rPr>
          <w:noProof/>
          <w:lang w:eastAsia="ru-RU"/>
        </w:rPr>
        <w:drawing>
          <wp:inline distT="0" distB="0" distL="0" distR="0" wp14:anchorId="71EB0560" wp14:editId="603A2E02">
            <wp:extent cx="4742857" cy="375238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71" w:rsidRDefault="00901871" w:rsidP="00901871">
      <w:pPr>
        <w:jc w:val="both"/>
      </w:pPr>
      <w:r>
        <w:t>При каждом запуске программы происходит автоматическая синхронизация между данными на подключённом сайте и данными в папке с кэшем. При отсутствии подключения к сетевому источнику данные берутся из папки с кэшем.</w:t>
      </w:r>
    </w:p>
    <w:p w:rsidR="00901871" w:rsidRDefault="00901871" w:rsidP="00901871">
      <w:pPr>
        <w:pStyle w:val="1"/>
      </w:pPr>
      <w:r>
        <w:t>Добавлена возможность кэширования нормативных баз при работе с сетевыми папками</w:t>
      </w:r>
    </w:p>
    <w:p w:rsidR="00901871" w:rsidRDefault="00901871" w:rsidP="001A4ED8">
      <w:pPr>
        <w:jc w:val="both"/>
      </w:pPr>
      <w:r>
        <w:t xml:space="preserve">В ситуации, когда скорость соединения с сетевой папкой низкая, можно включить кэширование данных на локальный диск. В </w:t>
      </w:r>
      <w:proofErr w:type="gramStart"/>
      <w:r>
        <w:t>этом</w:t>
      </w:r>
      <w:proofErr w:type="gramEnd"/>
      <w:r>
        <w:t xml:space="preserve"> случае файлы с нормативными базами </w:t>
      </w:r>
      <w:r w:rsidR="00CC051B">
        <w:t xml:space="preserve">сохраняются </w:t>
      </w:r>
      <w:r>
        <w:t>в указанной папке, и при каждом старте программы будет автоматически запускаться синхронизация данных между локальной папкой с кэшем и указанной сетевой папкой. Если же сетевая папка на момент синхронизации окажется недоступна, то будет выведено соответствующее уведомление об этом с возможностью продолжить работу с локальной копией файлов.</w:t>
      </w:r>
    </w:p>
    <w:p w:rsidR="00901871" w:rsidRDefault="00901871" w:rsidP="00CC05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AC429B" wp14:editId="6684071A">
            <wp:extent cx="4742857" cy="375238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D8" w:rsidRDefault="001A4ED8" w:rsidP="001A4ED8">
      <w:pPr>
        <w:pStyle w:val="1"/>
      </w:pPr>
      <w:r>
        <w:t>Добавлена возможность загрузки цен в сводную ресурсную ведомость</w:t>
      </w:r>
    </w:p>
    <w:p w:rsidR="001A4ED8" w:rsidRDefault="001A4ED8" w:rsidP="001A4ED8">
      <w:pPr>
        <w:jc w:val="both"/>
      </w:pPr>
      <w:r>
        <w:t xml:space="preserve">Для того чтобы загрузить цены в сводную ресурсную ведомость, необходимо воспользоваться уже существующей кнопкой </w:t>
      </w:r>
      <w:r w:rsidRPr="001306F9">
        <w:rPr>
          <w:rStyle w:val="aa"/>
        </w:rPr>
        <w:t>Загрузка цен</w:t>
      </w:r>
      <w:r w:rsidR="00293330" w:rsidRPr="00293330">
        <w:t xml:space="preserve"> </w:t>
      </w:r>
      <w:r w:rsidR="00293330">
        <w:t xml:space="preserve">на панели инструментов на вкладке </w:t>
      </w:r>
      <w:r w:rsidR="00293330" w:rsidRPr="004731D3">
        <w:rPr>
          <w:rStyle w:val="aa"/>
        </w:rPr>
        <w:t>Ресурсы</w:t>
      </w:r>
      <w:r>
        <w:t xml:space="preserve">. Далее, в открывшемся окне необходимо выбрать источник с ценами. В </w:t>
      </w:r>
      <w:proofErr w:type="gramStart"/>
      <w:r>
        <w:t>качестве</w:t>
      </w:r>
      <w:proofErr w:type="gramEnd"/>
      <w:r>
        <w:t xml:space="preserve"> источника с текущими ценами может выступать либо файл-ценник, либо транспортная калькуляция.</w:t>
      </w:r>
    </w:p>
    <w:p w:rsidR="001A4ED8" w:rsidRDefault="001A4ED8" w:rsidP="001A4ED8">
      <w:r>
        <w:rPr>
          <w:noProof/>
          <w:lang w:eastAsia="ru-RU"/>
        </w:rPr>
        <w:lastRenderedPageBreak/>
        <w:drawing>
          <wp:inline distT="0" distB="0" distL="0" distR="0" wp14:anchorId="7EBD3C73" wp14:editId="3A69E58B">
            <wp:extent cx="6300470" cy="510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ED8" w:rsidRDefault="001A4ED8" w:rsidP="001A4ED8">
      <w:r>
        <w:t xml:space="preserve">При этом цены загружаются не поверх существующих цен, а в специальные колонки, увидеть которые можно </w:t>
      </w:r>
      <w:r w:rsidR="001306F9">
        <w:t xml:space="preserve">при включённой опции </w:t>
      </w:r>
      <w:r w:rsidRPr="001306F9">
        <w:rPr>
          <w:rStyle w:val="aa"/>
        </w:rPr>
        <w:t>Режим редактирования цен</w:t>
      </w:r>
      <w:r w:rsidR="00750BD9">
        <w:t>. Если загруженная цена отличается от той, которая была получена из локальных смет</w:t>
      </w:r>
      <w:r w:rsidR="001306F9">
        <w:t>, она выделяется цветом.</w:t>
      </w:r>
    </w:p>
    <w:p w:rsidR="001A4ED8" w:rsidRDefault="001A4ED8" w:rsidP="001A4ED8">
      <w:r>
        <w:rPr>
          <w:noProof/>
          <w:lang w:eastAsia="ru-RU"/>
        </w:rPr>
        <w:lastRenderedPageBreak/>
        <w:drawing>
          <wp:inline distT="0" distB="0" distL="0" distR="0" wp14:anchorId="4F1D7D87" wp14:editId="5B328450">
            <wp:extent cx="6300470" cy="40189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CEC" w:rsidRPr="001306F9" w:rsidRDefault="00BC3CEC" w:rsidP="00957529">
      <w:pPr>
        <w:jc w:val="both"/>
      </w:pPr>
      <w:r>
        <w:t xml:space="preserve">Для того чтобы перенести отредактированные цены </w:t>
      </w:r>
      <w:r w:rsidR="001306F9">
        <w:t>из сводной ресурсной ведомости</w:t>
      </w:r>
      <w:r w:rsidR="004731D3" w:rsidRPr="004731D3">
        <w:t xml:space="preserve"> </w:t>
      </w:r>
      <w:r w:rsidR="004731D3">
        <w:t>в</w:t>
      </w:r>
      <w:r>
        <w:t xml:space="preserve"> локальные смет</w:t>
      </w:r>
      <w:r w:rsidR="001306F9">
        <w:t>ы</w:t>
      </w:r>
      <w:r>
        <w:t>, необходимо нажать кнопку</w:t>
      </w:r>
      <w:proofErr w:type="gramStart"/>
      <w:r>
        <w:t xml:space="preserve"> </w:t>
      </w:r>
      <w:r w:rsidRPr="001306F9">
        <w:rPr>
          <w:rStyle w:val="aa"/>
        </w:rPr>
        <w:t>П</w:t>
      </w:r>
      <w:proofErr w:type="gramEnd"/>
      <w:r w:rsidRPr="001306F9">
        <w:rPr>
          <w:rStyle w:val="aa"/>
        </w:rPr>
        <w:t xml:space="preserve">еренести </w:t>
      </w:r>
      <w:r w:rsidR="001306F9" w:rsidRPr="001306F9">
        <w:rPr>
          <w:rStyle w:val="aa"/>
        </w:rPr>
        <w:t xml:space="preserve">цены </w:t>
      </w:r>
      <w:r w:rsidRPr="001306F9">
        <w:rPr>
          <w:rStyle w:val="aa"/>
        </w:rPr>
        <w:t>в сметы</w:t>
      </w:r>
      <w:r>
        <w:t xml:space="preserve">, которая </w:t>
      </w:r>
      <w:r w:rsidR="001306F9">
        <w:t xml:space="preserve">расположена </w:t>
      </w:r>
      <w:r>
        <w:t xml:space="preserve">на вкладке </w:t>
      </w:r>
      <w:r w:rsidRPr="001306F9">
        <w:rPr>
          <w:rStyle w:val="aa"/>
        </w:rPr>
        <w:t>Данные</w:t>
      </w:r>
      <w:r w:rsidR="001306F9">
        <w:t>.</w:t>
      </w:r>
    </w:p>
    <w:p w:rsidR="00BC3CEC" w:rsidRDefault="00BC3CEC" w:rsidP="001A4ED8">
      <w:r>
        <w:rPr>
          <w:noProof/>
          <w:lang w:eastAsia="ru-RU"/>
        </w:rPr>
        <w:drawing>
          <wp:inline distT="0" distB="0" distL="0" distR="0" wp14:anchorId="3FD43581" wp14:editId="6E7E57E7">
            <wp:extent cx="6300470" cy="26358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69" w:rsidRDefault="00381A69" w:rsidP="00381A69">
      <w:pPr>
        <w:pStyle w:val="1"/>
      </w:pPr>
      <w:r>
        <w:t>Добавлена возможность выгрузки в файл-ценник и транспортную калькуляцию материалов представителей</w:t>
      </w:r>
    </w:p>
    <w:p w:rsidR="00381A69" w:rsidRDefault="00381A69" w:rsidP="00957529">
      <w:pPr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с ведомостью ресурсов по смете добавлена возможность экспорта </w:t>
      </w:r>
      <w:r w:rsidR="00840E4A">
        <w:t>её</w:t>
      </w:r>
      <w:r w:rsidR="003C1FD2">
        <w:t xml:space="preserve"> </w:t>
      </w:r>
      <w:r>
        <w:t>в ценник, либо в транспортную калькуляцию</w:t>
      </w:r>
      <w:r w:rsidR="003C1FD2">
        <w:t>.</w:t>
      </w:r>
      <w:r>
        <w:t xml:space="preserve"> Для этого необходимо нажать кнопку </w:t>
      </w:r>
      <w:r w:rsidRPr="00840E4A">
        <w:rPr>
          <w:rStyle w:val="aa"/>
        </w:rPr>
        <w:t>Выгрузка цен</w:t>
      </w:r>
      <w:r>
        <w:t xml:space="preserve"> в меню </w:t>
      </w:r>
      <w:r w:rsidRPr="00840E4A">
        <w:rPr>
          <w:rStyle w:val="aa"/>
        </w:rPr>
        <w:t>Параметры</w:t>
      </w:r>
      <w:r>
        <w:t>.</w:t>
      </w:r>
    </w:p>
    <w:p w:rsidR="00381A69" w:rsidRDefault="003C1FD2" w:rsidP="001A4ED8">
      <w:r>
        <w:rPr>
          <w:noProof/>
          <w:lang w:eastAsia="ru-RU"/>
        </w:rPr>
        <w:lastRenderedPageBreak/>
        <w:drawing>
          <wp:inline distT="0" distB="0" distL="0" distR="0">
            <wp:extent cx="6300470" cy="4506906"/>
            <wp:effectExtent l="0" t="0" r="0" b="0"/>
            <wp:docPr id="18" name="Рисунок 18" descr="C:\Users\ADOSTO~1\AppData\Local\Temp\SNAGHTML1fcaa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STO~1\AppData\Local\Temp\SNAGHTML1fcaad9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69" w:rsidRDefault="00381A69" w:rsidP="00957529">
      <w:pPr>
        <w:jc w:val="both"/>
      </w:pPr>
      <w:r>
        <w:t xml:space="preserve">Если в режиме </w:t>
      </w:r>
      <w:r w:rsidRPr="00840E4A">
        <w:rPr>
          <w:rStyle w:val="aa"/>
        </w:rPr>
        <w:t>Ранжирование</w:t>
      </w:r>
      <w:r>
        <w:t xml:space="preserve"> </w:t>
      </w:r>
      <w:r w:rsidR="00840E4A">
        <w:t xml:space="preserve">в </w:t>
      </w:r>
      <w:r w:rsidR="00840E4A">
        <w:t>ведомост</w:t>
      </w:r>
      <w:r w:rsidR="00840E4A">
        <w:t>и</w:t>
      </w:r>
      <w:r w:rsidR="00840E4A">
        <w:t xml:space="preserve"> ресурсов </w:t>
      </w:r>
      <w:r>
        <w:t>на экран выводятся только материалы представители, то при выгрузке цен будут выгружены данные только по ним.</w:t>
      </w:r>
    </w:p>
    <w:p w:rsidR="00381A69" w:rsidRDefault="00381A69" w:rsidP="00381A69">
      <w:r>
        <w:rPr>
          <w:noProof/>
          <w:lang w:eastAsia="ru-RU"/>
        </w:rPr>
        <w:drawing>
          <wp:inline distT="0" distB="0" distL="0" distR="0" wp14:anchorId="3E1228B2" wp14:editId="395B7D8A">
            <wp:extent cx="6300470" cy="186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D2" w:rsidRDefault="003C1FD2" w:rsidP="00381A69">
      <w:r>
        <w:t>При выгрузке ведомости используется уже существующий мастер-диалог выгрузки цен.</w:t>
      </w:r>
    </w:p>
    <w:p w:rsidR="003C1FD2" w:rsidRDefault="003C1FD2" w:rsidP="00381A69">
      <w:r>
        <w:rPr>
          <w:noProof/>
          <w:lang w:eastAsia="ru-RU"/>
        </w:rPr>
        <w:lastRenderedPageBreak/>
        <w:drawing>
          <wp:inline distT="0" distB="0" distL="0" distR="0" wp14:anchorId="04F763B4" wp14:editId="5C7AF9A5">
            <wp:extent cx="6300470" cy="29222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1" w:rsidRDefault="007A6081" w:rsidP="007A6081">
      <w:pPr>
        <w:pStyle w:val="1"/>
      </w:pPr>
      <w:r>
        <w:t>При запуске программы добавлена проверка установленных драйверов электронного ключа</w:t>
      </w:r>
    </w:p>
    <w:p w:rsidR="007A6081" w:rsidRDefault="007A6081" w:rsidP="002D7B1E">
      <w:pPr>
        <w:jc w:val="both"/>
      </w:pPr>
      <w:r>
        <w:t xml:space="preserve">Если на компьютере, где установлен ПК </w:t>
      </w:r>
      <w:r w:rsidR="00422F9B" w:rsidRPr="008B1F5C">
        <w:rPr>
          <w:rFonts w:cs="Tahoma"/>
          <w:bCs/>
          <w:szCs w:val="16"/>
        </w:rPr>
        <w:t>«ГРАНД-Смета»</w:t>
      </w:r>
      <w:r w:rsidR="00422F9B">
        <w:t xml:space="preserve">, </w:t>
      </w:r>
      <w:r>
        <w:t xml:space="preserve">отсутствует драйвер для работы с электронными ключами защиты </w:t>
      </w:r>
      <w:r>
        <w:rPr>
          <w:lang w:val="en-US"/>
        </w:rPr>
        <w:t>Guardant</w:t>
      </w:r>
      <w:r w:rsidRPr="007A6081">
        <w:t xml:space="preserve">, </w:t>
      </w:r>
      <w:r>
        <w:t xml:space="preserve">то будет предложено скачать нужный драйвер и установить его. </w:t>
      </w:r>
      <w:r w:rsidR="00422F9B">
        <w:t>Всё</w:t>
      </w:r>
      <w:r>
        <w:t xml:space="preserve"> это происходит в автоматическом режиме, без необходимости</w:t>
      </w:r>
      <w:r w:rsidR="00422F9B">
        <w:t xml:space="preserve"> что-либо</w:t>
      </w:r>
      <w:r>
        <w:t xml:space="preserve"> искать в интернете.</w:t>
      </w:r>
    </w:p>
    <w:p w:rsidR="00D41BD3" w:rsidRDefault="00D41BD3" w:rsidP="00D41B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4425" cy="4012494"/>
            <wp:effectExtent l="0" t="0" r="0" b="0"/>
            <wp:docPr id="14" name="Рисунок 14" descr="C:\Users\ADOSTO~1\AppData\Local\Temp\SNAGHTML1fe8b7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STO~1\AppData\Local\Temp\SNAGHTML1fe8b7e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06" cy="40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50" w:rsidRPr="00734D50" w:rsidRDefault="00734D50" w:rsidP="002D7B1E">
      <w:pPr>
        <w:jc w:val="both"/>
      </w:pPr>
      <w:r>
        <w:t>Аналогичная проверка доб</w:t>
      </w:r>
      <w:r w:rsidR="00422F9B">
        <w:t xml:space="preserve">авлена и </w:t>
      </w:r>
      <w:proofErr w:type="gramStart"/>
      <w:r w:rsidR="00422F9B">
        <w:t>в</w:t>
      </w:r>
      <w:proofErr w:type="gramEnd"/>
      <w:r w:rsidR="00422F9B">
        <w:t xml:space="preserve"> «Менеджер обновлений».</w:t>
      </w:r>
    </w:p>
    <w:p w:rsidR="007A6081" w:rsidRDefault="002D7B1E" w:rsidP="002D7B1E">
      <w:pPr>
        <w:pStyle w:val="1"/>
      </w:pPr>
      <w:r>
        <w:lastRenderedPageBreak/>
        <w:t>Добавлена возможность выбрать электронный ключ защиты, используемый по умолчанию для работы</w:t>
      </w:r>
    </w:p>
    <w:p w:rsidR="008E6525" w:rsidRDefault="002D7B1E" w:rsidP="002D7B1E">
      <w:pPr>
        <w:jc w:val="both"/>
      </w:pPr>
      <w:r>
        <w:t xml:space="preserve">В </w:t>
      </w:r>
      <w:proofErr w:type="gramStart"/>
      <w:r>
        <w:t>ряде</w:t>
      </w:r>
      <w:proofErr w:type="gramEnd"/>
      <w:r>
        <w:t xml:space="preserve"> случаев воз</w:t>
      </w:r>
      <w:r w:rsidR="00422F9B">
        <w:t xml:space="preserve">никает необходимость </w:t>
      </w:r>
      <w:r w:rsidR="009304BF">
        <w:t>зафиксировать</w:t>
      </w:r>
      <w:r w:rsidR="00422F9B">
        <w:t>, к</w:t>
      </w:r>
      <w:r>
        <w:t xml:space="preserve">акой ключ защиты </w:t>
      </w:r>
      <w:r w:rsidR="00422F9B">
        <w:t>следует и</w:t>
      </w:r>
      <w:r>
        <w:t>споль</w:t>
      </w:r>
      <w:r w:rsidR="00422F9B">
        <w:t xml:space="preserve">зовать при работе </w:t>
      </w:r>
      <w:r w:rsidR="00422F9B">
        <w:t xml:space="preserve">ПК </w:t>
      </w:r>
      <w:r w:rsidR="00422F9B" w:rsidRPr="008B1F5C">
        <w:rPr>
          <w:rFonts w:cs="Tahoma"/>
          <w:bCs/>
          <w:szCs w:val="16"/>
        </w:rPr>
        <w:t>«ГРАНД-Смета»</w:t>
      </w:r>
      <w:r w:rsidR="00422F9B">
        <w:t xml:space="preserve">, </w:t>
      </w:r>
      <w:r>
        <w:t>т</w:t>
      </w:r>
      <w:r w:rsidR="00422F9B">
        <w:t xml:space="preserve">ак </w:t>
      </w:r>
      <w:r>
        <w:t>к</w:t>
      </w:r>
      <w:r w:rsidR="00422F9B">
        <w:t>ак</w:t>
      </w:r>
      <w:r>
        <w:t xml:space="preserve"> именно с этим </w:t>
      </w:r>
      <w:r w:rsidR="008E6525">
        <w:t xml:space="preserve">номером </w:t>
      </w:r>
      <w:r>
        <w:t>ключ</w:t>
      </w:r>
      <w:r w:rsidR="008E6525">
        <w:t>а</w:t>
      </w:r>
      <w:r>
        <w:t xml:space="preserve"> связаны </w:t>
      </w:r>
      <w:r w:rsidR="008E6525">
        <w:t xml:space="preserve">используемые в программе </w:t>
      </w:r>
      <w:r>
        <w:t xml:space="preserve">лицензии для доступа к </w:t>
      </w:r>
      <w:r w:rsidR="008E6525">
        <w:t xml:space="preserve">нормативным </w:t>
      </w:r>
      <w:r>
        <w:t>базам, каталогам цен и индексам. Например, если на компьютере установлен обычный ключ защиты</w:t>
      </w:r>
      <w:r w:rsidR="009304BF">
        <w:t xml:space="preserve"> для </w:t>
      </w:r>
      <w:r w:rsidR="009304BF">
        <w:t>стационарн</w:t>
      </w:r>
      <w:r w:rsidR="009304BF">
        <w:t>ой версии</w:t>
      </w:r>
      <w:r>
        <w:t>, то при подключении к этому же компьютеру ключа с фл</w:t>
      </w:r>
      <w:r w:rsidR="008E6525">
        <w:t>е</w:t>
      </w:r>
      <w:r>
        <w:t xml:space="preserve">ш-версией номер ключа для </w:t>
      </w:r>
      <w:r w:rsidR="008E6525">
        <w:t>обеих</w:t>
      </w:r>
      <w:r>
        <w:t xml:space="preserve"> версий будет при каждом запуске определяться случайным образом. </w:t>
      </w:r>
    </w:p>
    <w:p w:rsidR="002D7B1E" w:rsidRDefault="002D7B1E" w:rsidP="002D7B1E">
      <w:pPr>
        <w:jc w:val="both"/>
      </w:pPr>
      <w:r>
        <w:t xml:space="preserve">Именно </w:t>
      </w:r>
      <w:r w:rsidR="008E6525">
        <w:rPr>
          <w:rFonts w:cs="Tahoma"/>
          <w:szCs w:val="16"/>
        </w:rPr>
        <w:t>в связи с этим</w:t>
      </w:r>
      <w:r w:rsidR="008E6525">
        <w:rPr>
          <w:rFonts w:cs="Tahoma"/>
          <w:szCs w:val="16"/>
        </w:rPr>
        <w:t xml:space="preserve"> в </w:t>
      </w:r>
      <w:r w:rsidR="008E6525">
        <w:t xml:space="preserve">ПК </w:t>
      </w:r>
      <w:r w:rsidR="008E6525">
        <w:rPr>
          <w:rFonts w:cs="Tahoma"/>
          <w:bCs/>
          <w:szCs w:val="16"/>
        </w:rPr>
        <w:t xml:space="preserve">«ГРАНД-Смета 2018» </w:t>
      </w:r>
      <w:r>
        <w:t xml:space="preserve">добавлена настройка, которая позволяет «закрепить» номер ключа, который будет использоваться при работе с программой. </w:t>
      </w:r>
      <w:r w:rsidR="008E6525">
        <w:t xml:space="preserve">Данная информация указывается </w:t>
      </w:r>
      <w:r w:rsidR="008E6525">
        <w:t xml:space="preserve">в </w:t>
      </w:r>
      <w:r w:rsidR="008E6525">
        <w:rPr>
          <w:rFonts w:cs="Tahoma"/>
          <w:szCs w:val="16"/>
        </w:rPr>
        <w:t>окне с установками программы на закладке</w:t>
      </w:r>
      <w:r w:rsidR="008E6525">
        <w:rPr>
          <w:rFonts w:cs="Tahoma"/>
          <w:szCs w:val="16"/>
        </w:rPr>
        <w:t xml:space="preserve"> </w:t>
      </w:r>
      <w:r w:rsidR="008E6525" w:rsidRPr="008E6525">
        <w:rPr>
          <w:rStyle w:val="aa"/>
        </w:rPr>
        <w:t>Электронные ключи</w:t>
      </w:r>
      <w:r w:rsidR="008E6525">
        <w:rPr>
          <w:rFonts w:cs="Tahoma"/>
          <w:szCs w:val="16"/>
        </w:rPr>
        <w:t>.</w:t>
      </w:r>
      <w:r w:rsidR="009304BF" w:rsidRPr="009304BF">
        <w:t xml:space="preserve"> </w:t>
      </w:r>
      <w:r w:rsidR="009304BF">
        <w:t>В</w:t>
      </w:r>
      <w:bookmarkStart w:id="0" w:name="_GoBack"/>
      <w:bookmarkEnd w:id="0"/>
      <w:r>
        <w:t xml:space="preserve"> данном примере стационарная версия будет использовать свой ключ, а фл</w:t>
      </w:r>
      <w:r w:rsidR="008E6525">
        <w:t>е</w:t>
      </w:r>
      <w:r>
        <w:t xml:space="preserve">ш-версия – свой. По умолчанию, если номер ключа не установлен, то для работы </w:t>
      </w:r>
      <w:r w:rsidR="008E6525">
        <w:t xml:space="preserve">ПК </w:t>
      </w:r>
      <w:r w:rsidR="008E6525" w:rsidRPr="008B1F5C">
        <w:rPr>
          <w:rFonts w:cs="Tahoma"/>
          <w:bCs/>
          <w:szCs w:val="16"/>
        </w:rPr>
        <w:t>«ГРАНД-Смета»</w:t>
      </w:r>
      <w:r w:rsidR="008E6525">
        <w:rPr>
          <w:rFonts w:cs="Tahoma"/>
          <w:bCs/>
          <w:szCs w:val="16"/>
        </w:rPr>
        <w:t xml:space="preserve"> </w:t>
      </w:r>
      <w:r>
        <w:t>будет использоваться первый</w:t>
      </w:r>
      <w:r w:rsidR="008E6525">
        <w:t xml:space="preserve"> ключ</w:t>
      </w:r>
      <w:r>
        <w:t>, который найден операционной системой.</w:t>
      </w:r>
    </w:p>
    <w:p w:rsidR="002D7B1E" w:rsidRDefault="002D7B1E" w:rsidP="002D7B1E">
      <w:pPr>
        <w:jc w:val="center"/>
      </w:pPr>
      <w:r>
        <w:rPr>
          <w:noProof/>
          <w:lang w:eastAsia="ru-RU"/>
        </w:rPr>
        <w:drawing>
          <wp:inline distT="0" distB="0" distL="0" distR="0" wp14:anchorId="499480C9" wp14:editId="1E62AEFA">
            <wp:extent cx="4173704" cy="28646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5823" cy="287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B1E" w:rsidRDefault="002D7B1E" w:rsidP="002D7B1E">
      <w:pPr>
        <w:jc w:val="both"/>
      </w:pPr>
    </w:p>
    <w:p w:rsidR="002D7B1E" w:rsidRPr="007A6081" w:rsidRDefault="002D7B1E" w:rsidP="002D7B1E">
      <w:pPr>
        <w:jc w:val="both"/>
      </w:pPr>
    </w:p>
    <w:sectPr w:rsidR="002D7B1E" w:rsidRPr="007A6081" w:rsidSect="006419F2">
      <w:headerReference w:type="default" r:id="rId33"/>
      <w:footerReference w:type="default" r:id="rId34"/>
      <w:pgSz w:w="11906" w:h="16838"/>
      <w:pgMar w:top="993" w:right="850" w:bottom="993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57F" w:rsidRDefault="00CA457F" w:rsidP="006419F2">
      <w:pPr>
        <w:spacing w:after="0" w:line="240" w:lineRule="auto"/>
      </w:pPr>
      <w:r>
        <w:separator/>
      </w:r>
    </w:p>
  </w:endnote>
  <w:endnote w:type="continuationSeparator" w:id="0">
    <w:p w:rsidR="00CA457F" w:rsidRDefault="00CA457F" w:rsidP="00641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225663"/>
      <w:docPartObj>
        <w:docPartGallery w:val="Page Numbers (Bottom of Page)"/>
        <w:docPartUnique/>
      </w:docPartObj>
    </w:sdtPr>
    <w:sdtEndPr/>
    <w:sdtContent>
      <w:p w:rsidR="004D7A2B" w:rsidRDefault="004D7A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4BF">
          <w:rPr>
            <w:noProof/>
          </w:rPr>
          <w:t>16</w:t>
        </w:r>
        <w:r>
          <w:fldChar w:fldCharType="end"/>
        </w:r>
      </w:p>
    </w:sdtContent>
  </w:sdt>
  <w:p w:rsidR="004D7A2B" w:rsidRDefault="004D7A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57F" w:rsidRDefault="00CA457F" w:rsidP="006419F2">
      <w:pPr>
        <w:spacing w:after="0" w:line="240" w:lineRule="auto"/>
      </w:pPr>
      <w:r>
        <w:separator/>
      </w:r>
    </w:p>
  </w:footnote>
  <w:footnote w:type="continuationSeparator" w:id="0">
    <w:p w:rsidR="00CA457F" w:rsidRDefault="00CA457F" w:rsidP="00641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alias w:val="Заголовок"/>
      <w:id w:val="522188782"/>
      <w:placeholder>
        <w:docPart w:val="FC422FBBCB154A06A6EB2D1C54357C4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419F2" w:rsidRPr="006419F2" w:rsidRDefault="006419F2" w:rsidP="006419F2">
        <w:pPr>
          <w:pStyle w:val="a6"/>
          <w:pBdr>
            <w:bottom w:val="thickThinSmallGap" w:sz="24" w:space="1" w:color="823B0B" w:themeColor="accent2" w:themeShade="7F"/>
          </w:pBdr>
          <w:spacing w:after="100" w:afterAutospacing="1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419F2">
          <w:rPr>
            <w:rFonts w:ascii="Times New Roman" w:hAnsi="Times New Roman" w:cs="Times New Roman"/>
            <w:sz w:val="28"/>
            <w:szCs w:val="28"/>
          </w:rPr>
          <w:t>Что нового в ПК «ГРАНД-Смета 2018»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F6270"/>
    <w:multiLevelType w:val="hybridMultilevel"/>
    <w:tmpl w:val="DE04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E4D2D"/>
    <w:multiLevelType w:val="multilevel"/>
    <w:tmpl w:val="E248663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9AB"/>
    <w:rsid w:val="00085E81"/>
    <w:rsid w:val="000C5A64"/>
    <w:rsid w:val="001306F9"/>
    <w:rsid w:val="00143037"/>
    <w:rsid w:val="001A4ED8"/>
    <w:rsid w:val="00293330"/>
    <w:rsid w:val="00296796"/>
    <w:rsid w:val="002D7B1E"/>
    <w:rsid w:val="00334734"/>
    <w:rsid w:val="00381A69"/>
    <w:rsid w:val="0038259D"/>
    <w:rsid w:val="003A58F7"/>
    <w:rsid w:val="003C1FD2"/>
    <w:rsid w:val="003C20AB"/>
    <w:rsid w:val="003F3496"/>
    <w:rsid w:val="00422F9B"/>
    <w:rsid w:val="004329AB"/>
    <w:rsid w:val="004731D3"/>
    <w:rsid w:val="004D2055"/>
    <w:rsid w:val="004D7A2B"/>
    <w:rsid w:val="00520360"/>
    <w:rsid w:val="005A30EC"/>
    <w:rsid w:val="00620F98"/>
    <w:rsid w:val="006419F2"/>
    <w:rsid w:val="00642961"/>
    <w:rsid w:val="0068059D"/>
    <w:rsid w:val="00734D50"/>
    <w:rsid w:val="00743D1B"/>
    <w:rsid w:val="00750BD9"/>
    <w:rsid w:val="007A6081"/>
    <w:rsid w:val="008162FD"/>
    <w:rsid w:val="00840E4A"/>
    <w:rsid w:val="00864328"/>
    <w:rsid w:val="008A22AB"/>
    <w:rsid w:val="008E6525"/>
    <w:rsid w:val="00901871"/>
    <w:rsid w:val="00924C02"/>
    <w:rsid w:val="009304BF"/>
    <w:rsid w:val="00957529"/>
    <w:rsid w:val="00971849"/>
    <w:rsid w:val="009F3FDF"/>
    <w:rsid w:val="00A147C7"/>
    <w:rsid w:val="00AD16E5"/>
    <w:rsid w:val="00B41427"/>
    <w:rsid w:val="00B61002"/>
    <w:rsid w:val="00BB00E7"/>
    <w:rsid w:val="00BC3CEC"/>
    <w:rsid w:val="00BC457F"/>
    <w:rsid w:val="00BF058A"/>
    <w:rsid w:val="00C031BB"/>
    <w:rsid w:val="00C05F25"/>
    <w:rsid w:val="00C73A97"/>
    <w:rsid w:val="00C8264B"/>
    <w:rsid w:val="00C838D6"/>
    <w:rsid w:val="00CA09CA"/>
    <w:rsid w:val="00CA457F"/>
    <w:rsid w:val="00CB1685"/>
    <w:rsid w:val="00CC051B"/>
    <w:rsid w:val="00D0055B"/>
    <w:rsid w:val="00D41BD3"/>
    <w:rsid w:val="00D50F95"/>
    <w:rsid w:val="00D92899"/>
    <w:rsid w:val="00DB02A5"/>
    <w:rsid w:val="00E2785D"/>
    <w:rsid w:val="00E2790A"/>
    <w:rsid w:val="00E8016C"/>
    <w:rsid w:val="00EC4D8F"/>
    <w:rsid w:val="00ED1B3C"/>
    <w:rsid w:val="00FA61B4"/>
    <w:rsid w:val="00FE6D92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8A"/>
  </w:style>
  <w:style w:type="paragraph" w:styleId="1">
    <w:name w:val="heading 1"/>
    <w:basedOn w:val="a"/>
    <w:next w:val="a"/>
    <w:link w:val="10"/>
    <w:uiPriority w:val="9"/>
    <w:qFormat/>
    <w:rsid w:val="004329A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29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D16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9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F2"/>
  </w:style>
  <w:style w:type="paragraph" w:styleId="a8">
    <w:name w:val="footer"/>
    <w:basedOn w:val="a"/>
    <w:link w:val="a9"/>
    <w:uiPriority w:val="99"/>
    <w:unhideWhenUsed/>
    <w:rsid w:val="00641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F2"/>
  </w:style>
  <w:style w:type="character" w:styleId="aa">
    <w:name w:val="Strong"/>
    <w:basedOn w:val="a0"/>
    <w:uiPriority w:val="22"/>
    <w:qFormat/>
    <w:rsid w:val="001306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422FBBCB154A06A6EB2D1C54357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7E8044-0A8D-440D-8DA0-21F4DAA8084C}"/>
      </w:docPartPr>
      <w:docPartBody>
        <w:p w:rsidR="00237A3F" w:rsidRDefault="002A193D" w:rsidP="002A193D">
          <w:pPr>
            <w:pStyle w:val="FC422FBBCB154A06A6EB2D1C54357C4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A193D"/>
    <w:rsid w:val="00013277"/>
    <w:rsid w:val="000D38C7"/>
    <w:rsid w:val="00176B08"/>
    <w:rsid w:val="00184F8A"/>
    <w:rsid w:val="00237A3F"/>
    <w:rsid w:val="002A193D"/>
    <w:rsid w:val="004C6B77"/>
    <w:rsid w:val="006D5113"/>
    <w:rsid w:val="00837CE6"/>
    <w:rsid w:val="00885C8E"/>
    <w:rsid w:val="009C7041"/>
    <w:rsid w:val="00B62C9D"/>
    <w:rsid w:val="00C5329E"/>
    <w:rsid w:val="00E5623D"/>
    <w:rsid w:val="00E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422FBBCB154A06A6EB2D1C54357C4D">
    <w:name w:val="FC422FBBCB154A06A6EB2D1C54357C4D"/>
    <w:rsid w:val="002A19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E7B68-33A8-459D-BC54-4914530B8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16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Что нового в ПК «ГРАНД-Смета 2018»</vt:lpstr>
    </vt:vector>
  </TitlesOfParts>
  <Company/>
  <LinksUpToDate>false</LinksUpToDate>
  <CharactersWithSpaces>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 нового в ПК «ГРАНД-Смета 2018»</dc:title>
  <dc:subject/>
  <dc:creator>Андрей Достовалов</dc:creator>
  <cp:keywords/>
  <dc:description/>
  <cp:lastModifiedBy>Владимир Тюков</cp:lastModifiedBy>
  <cp:revision>25</cp:revision>
  <dcterms:created xsi:type="dcterms:W3CDTF">2018-03-22T12:25:00Z</dcterms:created>
  <dcterms:modified xsi:type="dcterms:W3CDTF">2018-05-25T14:32:00Z</dcterms:modified>
</cp:coreProperties>
</file>